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55" w:rsidRDefault="00D775AA" w:rsidP="00D775AA">
      <w:pPr>
        <w:spacing w:after="0"/>
        <w:jc w:val="center"/>
        <w:rPr>
          <w:rFonts w:ascii="Arial" w:hAnsi="Arial" w:cs="Arial"/>
          <w:b/>
          <w:sz w:val="24"/>
          <w:szCs w:val="24"/>
        </w:rPr>
      </w:pPr>
      <w:r>
        <w:rPr>
          <w:rFonts w:ascii="Arial" w:hAnsi="Arial" w:cs="Arial"/>
          <w:b/>
          <w:i/>
          <w:sz w:val="24"/>
          <w:szCs w:val="24"/>
        </w:rPr>
        <w:t xml:space="preserve">Text 47/2013: </w:t>
      </w:r>
      <w:bookmarkStart w:id="0" w:name="_GoBack"/>
      <w:bookmarkEnd w:id="0"/>
      <w:r w:rsidR="00600155">
        <w:rPr>
          <w:rFonts w:ascii="Arial" w:hAnsi="Arial" w:cs="Arial"/>
          <w:b/>
          <w:sz w:val="24"/>
          <w:szCs w:val="24"/>
        </w:rPr>
        <w:t>„Heilende Erinnerung“</w:t>
      </w:r>
    </w:p>
    <w:p w:rsidR="00546163" w:rsidRDefault="00600155" w:rsidP="00546163">
      <w:pPr>
        <w:spacing w:after="0" w:line="240" w:lineRule="auto"/>
        <w:jc w:val="center"/>
        <w:rPr>
          <w:rFonts w:ascii="Arial" w:hAnsi="Arial" w:cs="Arial"/>
          <w:b/>
          <w:i/>
          <w:sz w:val="24"/>
          <w:szCs w:val="24"/>
        </w:rPr>
      </w:pPr>
      <w:r>
        <w:rPr>
          <w:rFonts w:ascii="Arial" w:hAnsi="Arial" w:cs="Arial"/>
          <w:b/>
          <w:sz w:val="24"/>
          <w:szCs w:val="24"/>
        </w:rPr>
        <w:t>Nachgedanken zur Ökumenischen Woche</w:t>
      </w:r>
      <w:r>
        <w:rPr>
          <w:rFonts w:ascii="Arial" w:hAnsi="Arial" w:cs="Arial"/>
          <w:b/>
          <w:vanish/>
          <w:sz w:val="24"/>
          <w:szCs w:val="24"/>
        </w:rPr>
        <w:t>eleine Erinnerubng</w:t>
      </w:r>
      <w:r w:rsidR="00247093" w:rsidRPr="00247093">
        <w:rPr>
          <w:rFonts w:ascii="Arial" w:hAnsi="Arial" w:cs="Arial"/>
          <w:b/>
          <w:sz w:val="24"/>
          <w:szCs w:val="24"/>
        </w:rPr>
        <w:t xml:space="preserve"> </w:t>
      </w:r>
    </w:p>
    <w:p w:rsidR="00546163" w:rsidRDefault="00546163" w:rsidP="00546163">
      <w:pPr>
        <w:spacing w:after="0" w:line="240" w:lineRule="auto"/>
        <w:rPr>
          <w:rFonts w:ascii="Arial" w:hAnsi="Arial" w:cs="Arial"/>
          <w:b/>
          <w:i/>
          <w:sz w:val="24"/>
          <w:szCs w:val="24"/>
        </w:rPr>
      </w:pPr>
    </w:p>
    <w:p w:rsidR="005862C3" w:rsidRPr="00546163" w:rsidRDefault="00546163" w:rsidP="00546163">
      <w:pPr>
        <w:spacing w:after="0" w:line="240" w:lineRule="auto"/>
        <w:rPr>
          <w:rFonts w:ascii="Arial" w:hAnsi="Arial" w:cs="Arial"/>
          <w:b/>
          <w:i/>
          <w:sz w:val="24"/>
          <w:szCs w:val="24"/>
        </w:rPr>
      </w:pPr>
      <w:r w:rsidRPr="00546163">
        <w:rPr>
          <w:rFonts w:ascii="Arial" w:hAnsi="Arial" w:cs="Arial"/>
          <w:b/>
          <w:i/>
          <w:sz w:val="20"/>
          <w:szCs w:val="20"/>
        </w:rPr>
        <w:t>Dazu</w:t>
      </w:r>
      <w:r>
        <w:rPr>
          <w:rFonts w:ascii="Arial" w:hAnsi="Arial" w:cs="Arial"/>
          <w:b/>
          <w:i/>
          <w:sz w:val="20"/>
          <w:szCs w:val="20"/>
        </w:rPr>
        <w:t xml:space="preserve"> </w:t>
      </w:r>
      <w:r w:rsidR="005862C3" w:rsidRPr="00546163">
        <w:rPr>
          <w:rFonts w:ascii="Arial" w:hAnsi="Arial" w:cs="Arial"/>
          <w:b/>
          <w:i/>
          <w:sz w:val="20"/>
          <w:szCs w:val="20"/>
        </w:rPr>
        <w:t>„</w:t>
      </w:r>
      <w:r w:rsidR="005862C3">
        <w:rPr>
          <w:rFonts w:ascii="Arial" w:hAnsi="Arial" w:cs="Arial"/>
          <w:b/>
          <w:i/>
          <w:sz w:val="20"/>
          <w:szCs w:val="20"/>
        </w:rPr>
        <w:t xml:space="preserve">Heilen der Erinnerung“ von Landesbischof Friedrich Weber </w:t>
      </w:r>
      <w:r w:rsidR="005862C3">
        <w:rPr>
          <w:rFonts w:ascii="Arial" w:hAnsi="Arial" w:cs="Arial"/>
          <w:sz w:val="20"/>
          <w:szCs w:val="20"/>
        </w:rPr>
        <w:t xml:space="preserve">i= </w:t>
      </w:r>
      <w:proofErr w:type="spellStart"/>
      <w:r w:rsidR="005862C3">
        <w:rPr>
          <w:rFonts w:ascii="Arial" w:hAnsi="Arial" w:cs="Arial"/>
          <w:sz w:val="20"/>
          <w:szCs w:val="20"/>
        </w:rPr>
        <w:t>CiG</w:t>
      </w:r>
      <w:proofErr w:type="spellEnd"/>
      <w:r w:rsidR="005862C3">
        <w:rPr>
          <w:rFonts w:ascii="Arial" w:hAnsi="Arial" w:cs="Arial"/>
          <w:sz w:val="20"/>
          <w:szCs w:val="20"/>
        </w:rPr>
        <w:t xml:space="preserve"> 65 [2013/3]) </w:t>
      </w:r>
    </w:p>
    <w:p w:rsidR="00004321" w:rsidRDefault="00004321" w:rsidP="005862C3">
      <w:pPr>
        <w:spacing w:after="0" w:line="240" w:lineRule="auto"/>
        <w:jc w:val="both"/>
        <w:rPr>
          <w:rFonts w:ascii="Arial" w:hAnsi="Arial" w:cs="Arial"/>
          <w:sz w:val="20"/>
          <w:szCs w:val="20"/>
        </w:rPr>
      </w:pPr>
    </w:p>
    <w:p w:rsidR="00004321" w:rsidRDefault="00004321" w:rsidP="00546163">
      <w:pPr>
        <w:spacing w:after="0" w:line="240" w:lineRule="auto"/>
        <w:jc w:val="both"/>
        <w:rPr>
          <w:rFonts w:ascii="Arial" w:hAnsi="Arial" w:cs="Arial"/>
          <w:sz w:val="20"/>
          <w:szCs w:val="20"/>
        </w:rPr>
      </w:pPr>
      <w:r w:rsidRPr="00891A4C">
        <w:rPr>
          <w:rFonts w:ascii="Arial" w:hAnsi="Arial" w:cs="Arial"/>
          <w:sz w:val="20"/>
          <w:szCs w:val="20"/>
        </w:rPr>
        <w:t>●</w:t>
      </w:r>
      <w:r w:rsidR="007414EC">
        <w:rPr>
          <w:rFonts w:ascii="Arial" w:hAnsi="Arial" w:cs="Arial"/>
          <w:sz w:val="20"/>
          <w:szCs w:val="20"/>
        </w:rPr>
        <w:tab/>
      </w:r>
      <w:r w:rsidRPr="00891A4C">
        <w:rPr>
          <w:rFonts w:ascii="Arial" w:hAnsi="Arial" w:cs="Arial"/>
          <w:sz w:val="20"/>
          <w:szCs w:val="20"/>
        </w:rPr>
        <w:t xml:space="preserve"> Ökumene: „Glas halb voll, halb leer“? – neue Eiszeit?</w:t>
      </w:r>
    </w:p>
    <w:p w:rsidR="00546163" w:rsidRDefault="00546163" w:rsidP="00546163">
      <w:pPr>
        <w:spacing w:after="0" w:line="240" w:lineRule="auto"/>
        <w:jc w:val="both"/>
        <w:rPr>
          <w:rFonts w:ascii="Arial" w:hAnsi="Arial" w:cs="Arial"/>
          <w:sz w:val="20"/>
          <w:szCs w:val="20"/>
        </w:rPr>
      </w:pPr>
    </w:p>
    <w:p w:rsidR="00546163" w:rsidRPr="00546163" w:rsidRDefault="00546163" w:rsidP="00546163">
      <w:pPr>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546163">
        <w:rPr>
          <w:rFonts w:ascii="Arial" w:hAnsi="Arial" w:cs="Arial"/>
          <w:i/>
          <w:sz w:val="20"/>
          <w:szCs w:val="20"/>
        </w:rPr>
        <w:t xml:space="preserve">Fragen nach der ökumenischen Woche: </w:t>
      </w:r>
    </w:p>
    <w:p w:rsidR="00546163" w:rsidRPr="00546163" w:rsidRDefault="00546163" w:rsidP="00546163">
      <w:pPr>
        <w:spacing w:after="0" w:line="240" w:lineRule="auto"/>
        <w:ind w:left="1416"/>
        <w:jc w:val="both"/>
        <w:rPr>
          <w:rFonts w:ascii="Arial" w:hAnsi="Arial" w:cs="Arial"/>
          <w:i/>
          <w:sz w:val="20"/>
          <w:szCs w:val="20"/>
        </w:rPr>
      </w:pPr>
      <w:r w:rsidRPr="00546163">
        <w:rPr>
          <w:rFonts w:ascii="Arial" w:hAnsi="Arial" w:cs="Arial"/>
          <w:i/>
          <w:sz w:val="20"/>
          <w:szCs w:val="20"/>
        </w:rPr>
        <w:t>Können wir auf inhaltliche Gespräche in Zukunft verzichten, weil Kinder und Jugendl</w:t>
      </w:r>
      <w:r w:rsidRPr="00546163">
        <w:rPr>
          <w:rFonts w:ascii="Arial" w:hAnsi="Arial" w:cs="Arial"/>
          <w:i/>
          <w:sz w:val="20"/>
          <w:szCs w:val="20"/>
        </w:rPr>
        <w:t>i</w:t>
      </w:r>
      <w:r w:rsidRPr="00546163">
        <w:rPr>
          <w:rFonts w:ascii="Arial" w:hAnsi="Arial" w:cs="Arial"/>
          <w:i/>
          <w:sz w:val="20"/>
          <w:szCs w:val="20"/>
        </w:rPr>
        <w:t>che die Diskussionen überflüssig finden?</w:t>
      </w:r>
    </w:p>
    <w:p w:rsidR="00546163" w:rsidRPr="00546163" w:rsidRDefault="00546163" w:rsidP="00546163">
      <w:pPr>
        <w:spacing w:after="0" w:line="240" w:lineRule="auto"/>
        <w:ind w:left="1416"/>
        <w:jc w:val="both"/>
        <w:rPr>
          <w:rFonts w:ascii="Arial" w:hAnsi="Arial" w:cs="Arial"/>
          <w:i/>
          <w:sz w:val="20"/>
          <w:szCs w:val="20"/>
        </w:rPr>
      </w:pPr>
      <w:r w:rsidRPr="00546163">
        <w:rPr>
          <w:rFonts w:ascii="Arial" w:hAnsi="Arial" w:cs="Arial"/>
          <w:i/>
          <w:sz w:val="20"/>
          <w:szCs w:val="20"/>
        </w:rPr>
        <w:t xml:space="preserve">Sind „Dogmen“ und Gebote </w:t>
      </w:r>
      <w:r>
        <w:rPr>
          <w:rFonts w:ascii="Arial" w:hAnsi="Arial" w:cs="Arial"/>
          <w:i/>
          <w:sz w:val="20"/>
          <w:szCs w:val="20"/>
        </w:rPr>
        <w:t xml:space="preserve">nur zeitbedingt und daher </w:t>
      </w:r>
      <w:r w:rsidRPr="00546163">
        <w:rPr>
          <w:rFonts w:ascii="Arial" w:hAnsi="Arial" w:cs="Arial"/>
          <w:i/>
          <w:sz w:val="20"/>
          <w:szCs w:val="20"/>
        </w:rPr>
        <w:t>überholt?</w:t>
      </w:r>
    </w:p>
    <w:p w:rsidR="00546163" w:rsidRPr="00546163" w:rsidRDefault="00546163" w:rsidP="007414EC">
      <w:pPr>
        <w:spacing w:after="0" w:line="240" w:lineRule="auto"/>
        <w:jc w:val="both"/>
        <w:rPr>
          <w:rFonts w:ascii="Arial" w:hAnsi="Arial" w:cs="Arial"/>
          <w:i/>
          <w:sz w:val="20"/>
          <w:szCs w:val="20"/>
        </w:rPr>
      </w:pPr>
    </w:p>
    <w:p w:rsidR="007414EC" w:rsidRDefault="00004321" w:rsidP="007414EC">
      <w:pPr>
        <w:spacing w:after="0" w:line="240" w:lineRule="auto"/>
        <w:jc w:val="both"/>
        <w:rPr>
          <w:rFonts w:ascii="Arial" w:hAnsi="Arial" w:cs="Arial"/>
          <w:sz w:val="20"/>
          <w:szCs w:val="20"/>
        </w:rPr>
      </w:pPr>
      <w:r w:rsidRPr="00891A4C">
        <w:rPr>
          <w:rFonts w:ascii="Arial" w:hAnsi="Arial" w:cs="Arial"/>
          <w:sz w:val="20"/>
          <w:szCs w:val="20"/>
        </w:rPr>
        <w:t>●</w:t>
      </w:r>
      <w:r w:rsidR="007414EC">
        <w:rPr>
          <w:rFonts w:ascii="Arial" w:hAnsi="Arial" w:cs="Arial"/>
          <w:sz w:val="20"/>
          <w:szCs w:val="20"/>
        </w:rPr>
        <w:tab/>
      </w:r>
      <w:r w:rsidRPr="00891A4C">
        <w:rPr>
          <w:rFonts w:ascii="Arial" w:hAnsi="Arial" w:cs="Arial"/>
          <w:sz w:val="20"/>
          <w:szCs w:val="20"/>
        </w:rPr>
        <w:t xml:space="preserve"> </w:t>
      </w:r>
      <w:r w:rsidR="007414EC">
        <w:rPr>
          <w:rFonts w:ascii="Arial" w:hAnsi="Arial" w:cs="Arial"/>
          <w:sz w:val="20"/>
          <w:szCs w:val="20"/>
        </w:rPr>
        <w:t xml:space="preserve">Problem der Sprache und Bilder: </w:t>
      </w:r>
    </w:p>
    <w:p w:rsidR="00004321" w:rsidRPr="00891A4C" w:rsidRDefault="00004321" w:rsidP="007414EC">
      <w:pPr>
        <w:spacing w:line="240" w:lineRule="auto"/>
        <w:ind w:left="708" w:firstLine="708"/>
        <w:jc w:val="both"/>
        <w:rPr>
          <w:rFonts w:ascii="Arial" w:hAnsi="Arial" w:cs="Arial"/>
          <w:sz w:val="20"/>
          <w:szCs w:val="20"/>
        </w:rPr>
      </w:pPr>
      <w:r w:rsidRPr="00891A4C">
        <w:rPr>
          <w:rFonts w:ascii="Arial" w:hAnsi="Arial" w:cs="Arial"/>
          <w:sz w:val="20"/>
          <w:szCs w:val="20"/>
        </w:rPr>
        <w:t>Kardinal Koch / Prof. Pannenberg:  Luther ist gescheitert</w:t>
      </w:r>
    </w:p>
    <w:p w:rsidR="00891A4C" w:rsidRDefault="007414EC" w:rsidP="007414EC">
      <w:pPr>
        <w:pStyle w:val="Aufzhlungszeichen"/>
        <w:numPr>
          <w:ilvl w:val="0"/>
          <w:numId w:val="0"/>
        </w:numPr>
        <w:spacing w:line="240" w:lineRule="auto"/>
        <w:ind w:left="360" w:hanging="36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91A4C" w:rsidRPr="00891A4C">
        <w:rPr>
          <w:rFonts w:ascii="Arial" w:hAnsi="Arial" w:cs="Arial"/>
          <w:sz w:val="20"/>
          <w:szCs w:val="20"/>
        </w:rPr>
        <w:t>Bischof Feige:  „Es geht uns um die Christusgemäßheit unseres Zeugnisses.“</w:t>
      </w:r>
      <w:r w:rsidR="00004321" w:rsidRPr="00891A4C">
        <w:rPr>
          <w:rFonts w:ascii="Arial" w:hAnsi="Arial" w:cs="Arial"/>
          <w:sz w:val="20"/>
          <w:szCs w:val="20"/>
        </w:rPr>
        <w:t xml:space="preserve"> </w:t>
      </w:r>
    </w:p>
    <w:p w:rsidR="00891A4C" w:rsidRDefault="00891A4C" w:rsidP="007414EC">
      <w:pPr>
        <w:pStyle w:val="Aufzhlungszeichen"/>
        <w:numPr>
          <w:ilvl w:val="0"/>
          <w:numId w:val="0"/>
        </w:numPr>
        <w:spacing w:line="240" w:lineRule="auto"/>
        <w:ind w:firstLine="360"/>
        <w:rPr>
          <w:rFonts w:ascii="Arial" w:hAnsi="Arial" w:cs="Arial"/>
          <w:sz w:val="20"/>
          <w:szCs w:val="20"/>
        </w:rPr>
      </w:pPr>
    </w:p>
    <w:p w:rsidR="00004321" w:rsidRDefault="00891A4C" w:rsidP="007414EC">
      <w:pPr>
        <w:pStyle w:val="Aufzhlungszeichen"/>
        <w:numPr>
          <w:ilvl w:val="0"/>
          <w:numId w:val="0"/>
        </w:numPr>
        <w:spacing w:before="240" w:line="240" w:lineRule="auto"/>
        <w:ind w:left="360" w:hanging="3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„Also nicht darum, dass wir in irgendeiner Weise die Welt erklären und deuten und zu allem, was so geschieht, noch unseren religiösen, mitunter abgestandenen Senf dazugeben, sondern es geht darum, dass sich evangelische und katholische Christen gemeinsam darauf besinnen, dass in Christus der Grund der Kirche und die Heilsbotschaft für Menschen in dieser Zeit und in dieser Welt gegeben sind.“</w:t>
      </w:r>
      <w:r w:rsidR="00546163">
        <w:rPr>
          <w:rFonts w:ascii="Arial" w:hAnsi="Arial" w:cs="Arial"/>
          <w:sz w:val="20"/>
          <w:szCs w:val="20"/>
        </w:rPr>
        <w:t xml:space="preserve"> (Bischof Weber)</w:t>
      </w:r>
    </w:p>
    <w:p w:rsidR="00546163" w:rsidRDefault="00546163" w:rsidP="007414EC">
      <w:pPr>
        <w:pStyle w:val="Aufzhlungszeichen"/>
        <w:numPr>
          <w:ilvl w:val="0"/>
          <w:numId w:val="0"/>
        </w:numPr>
        <w:spacing w:before="240" w:line="240" w:lineRule="auto"/>
        <w:ind w:left="360" w:hanging="360"/>
        <w:jc w:val="both"/>
        <w:rPr>
          <w:rFonts w:ascii="Arial" w:hAnsi="Arial" w:cs="Arial"/>
          <w:sz w:val="20"/>
          <w:szCs w:val="20"/>
        </w:rPr>
      </w:pPr>
    </w:p>
    <w:p w:rsidR="00546163" w:rsidRPr="00546163" w:rsidRDefault="00546163" w:rsidP="007414EC">
      <w:pPr>
        <w:pStyle w:val="Aufzhlungszeichen"/>
        <w:numPr>
          <w:ilvl w:val="0"/>
          <w:numId w:val="0"/>
        </w:numPr>
        <w:spacing w:before="240" w:line="240" w:lineRule="auto"/>
        <w:ind w:left="360" w:hanging="360"/>
        <w:jc w:val="both"/>
        <w:rPr>
          <w:rFonts w:ascii="Arial" w:hAnsi="Arial" w:cs="Arial"/>
          <w:b/>
          <w:i/>
          <w:sz w:val="20"/>
          <w:szCs w:val="20"/>
        </w:rPr>
      </w:pPr>
      <w:r>
        <w:rPr>
          <w:rFonts w:ascii="Arial" w:hAnsi="Arial" w:cs="Arial"/>
          <w:b/>
          <w:i/>
          <w:sz w:val="20"/>
          <w:szCs w:val="20"/>
        </w:rPr>
        <w:t>Frageansätze</w:t>
      </w:r>
    </w:p>
    <w:p w:rsidR="007414EC" w:rsidRDefault="007414EC" w:rsidP="007414EC">
      <w:pPr>
        <w:pStyle w:val="Aufzhlungszeichen"/>
        <w:numPr>
          <w:ilvl w:val="0"/>
          <w:numId w:val="0"/>
        </w:numPr>
        <w:spacing w:before="240" w:line="240" w:lineRule="auto"/>
        <w:ind w:left="360" w:hanging="360"/>
        <w:jc w:val="both"/>
        <w:rPr>
          <w:rFonts w:ascii="Arial" w:hAnsi="Arial" w:cs="Arial"/>
          <w:sz w:val="20"/>
          <w:szCs w:val="20"/>
        </w:rPr>
      </w:pPr>
    </w:p>
    <w:p w:rsidR="007414EC" w:rsidRDefault="007414EC" w:rsidP="007414EC">
      <w:pPr>
        <w:pStyle w:val="Aufzhlungszeichen"/>
        <w:numPr>
          <w:ilvl w:val="0"/>
          <w:numId w:val="0"/>
        </w:numPr>
        <w:spacing w:line="240" w:lineRule="auto"/>
        <w:jc w:val="both"/>
        <w:rPr>
          <w:rFonts w:ascii="Arial" w:hAnsi="Arial" w:cs="Arial"/>
          <w:sz w:val="20"/>
          <w:szCs w:val="20"/>
        </w:rPr>
      </w:pPr>
      <w:r>
        <w:rPr>
          <w:rFonts w:ascii="Arial" w:hAnsi="Arial" w:cs="Arial"/>
          <w:sz w:val="20"/>
          <w:szCs w:val="20"/>
        </w:rPr>
        <w:t xml:space="preserve">● </w:t>
      </w:r>
      <w:r w:rsidR="00D56A47">
        <w:rPr>
          <w:rFonts w:ascii="Arial" w:hAnsi="Arial" w:cs="Arial"/>
          <w:sz w:val="20"/>
          <w:szCs w:val="20"/>
        </w:rPr>
        <w:tab/>
      </w:r>
      <w:r>
        <w:rPr>
          <w:rFonts w:ascii="Arial" w:hAnsi="Arial" w:cs="Arial"/>
          <w:sz w:val="20"/>
          <w:szCs w:val="20"/>
        </w:rPr>
        <w:t>„Rehabilitation“ Luthers:</w:t>
      </w:r>
    </w:p>
    <w:p w:rsidR="007414EC" w:rsidRDefault="007414EC" w:rsidP="007414EC">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sidR="00D56A47">
        <w:rPr>
          <w:rFonts w:ascii="Arial" w:hAnsi="Arial" w:cs="Arial"/>
          <w:sz w:val="20"/>
          <w:szCs w:val="20"/>
        </w:rPr>
        <w:tab/>
      </w:r>
      <w:r w:rsidR="00D56A47">
        <w:rPr>
          <w:rFonts w:ascii="Arial" w:hAnsi="Arial" w:cs="Arial"/>
          <w:sz w:val="20"/>
          <w:szCs w:val="20"/>
        </w:rPr>
        <w:tab/>
      </w:r>
      <w:r>
        <w:rPr>
          <w:rFonts w:ascii="Arial" w:hAnsi="Arial" w:cs="Arial"/>
          <w:sz w:val="20"/>
          <w:szCs w:val="20"/>
        </w:rPr>
        <w:t>+ Was verdankt ihm die römische Kirche z.B. direkt oder indirekt an Reformimpulsen?</w:t>
      </w:r>
    </w:p>
    <w:p w:rsidR="007414EC" w:rsidRDefault="007414EC" w:rsidP="007414EC">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sidR="00D56A47">
        <w:rPr>
          <w:rFonts w:ascii="Arial" w:hAnsi="Arial" w:cs="Arial"/>
          <w:sz w:val="20"/>
          <w:szCs w:val="20"/>
        </w:rPr>
        <w:tab/>
      </w:r>
      <w:r w:rsidR="00D56A47">
        <w:rPr>
          <w:rFonts w:ascii="Arial" w:hAnsi="Arial" w:cs="Arial"/>
          <w:sz w:val="20"/>
          <w:szCs w:val="20"/>
        </w:rPr>
        <w:tab/>
      </w:r>
      <w:r>
        <w:rPr>
          <w:rFonts w:ascii="Arial" w:hAnsi="Arial" w:cs="Arial"/>
          <w:sz w:val="20"/>
          <w:szCs w:val="20"/>
        </w:rPr>
        <w:t>+ Gibt es eine Neubewertung des tridentinischen Konzils?</w:t>
      </w:r>
    </w:p>
    <w:p w:rsidR="00D56A47" w:rsidRDefault="007414EC" w:rsidP="00D56A47">
      <w:pPr>
        <w:pStyle w:val="Aufzhlungszeichen"/>
        <w:numPr>
          <w:ilvl w:val="0"/>
          <w:numId w:val="0"/>
        </w:numPr>
        <w:spacing w:line="240" w:lineRule="auto"/>
        <w:ind w:left="708" w:hanging="360"/>
        <w:jc w:val="both"/>
        <w:rPr>
          <w:rFonts w:ascii="Arial" w:hAnsi="Arial" w:cs="Arial"/>
          <w:sz w:val="20"/>
          <w:szCs w:val="20"/>
        </w:rPr>
      </w:pPr>
      <w:r>
        <w:rPr>
          <w:rFonts w:ascii="Arial" w:hAnsi="Arial" w:cs="Arial"/>
          <w:sz w:val="20"/>
          <w:szCs w:val="20"/>
        </w:rPr>
        <w:tab/>
      </w:r>
      <w:r w:rsidR="00D56A47">
        <w:rPr>
          <w:rFonts w:ascii="Arial" w:hAnsi="Arial" w:cs="Arial"/>
          <w:sz w:val="20"/>
          <w:szCs w:val="20"/>
        </w:rPr>
        <w:tab/>
      </w:r>
      <w:r>
        <w:rPr>
          <w:rFonts w:ascii="Arial" w:hAnsi="Arial" w:cs="Arial"/>
          <w:sz w:val="20"/>
          <w:szCs w:val="20"/>
        </w:rPr>
        <w:t>+ Welche Einsichten und Erkenntnisse hätte das 2.Va</w:t>
      </w:r>
      <w:r w:rsidR="002142B9">
        <w:rPr>
          <w:rFonts w:ascii="Arial" w:hAnsi="Arial" w:cs="Arial"/>
          <w:sz w:val="20"/>
          <w:szCs w:val="20"/>
        </w:rPr>
        <w:t>t</w:t>
      </w:r>
      <w:r>
        <w:rPr>
          <w:rFonts w:ascii="Arial" w:hAnsi="Arial" w:cs="Arial"/>
          <w:sz w:val="20"/>
          <w:szCs w:val="20"/>
        </w:rPr>
        <w:t xml:space="preserve">ikanishe Konzil ohne die </w:t>
      </w:r>
      <w:proofErr w:type="spellStart"/>
      <w:r>
        <w:rPr>
          <w:rFonts w:ascii="Arial" w:hAnsi="Arial" w:cs="Arial"/>
          <w:sz w:val="20"/>
          <w:szCs w:val="20"/>
        </w:rPr>
        <w:t>Exis</w:t>
      </w:r>
      <w:proofErr w:type="spellEnd"/>
      <w:r w:rsidR="00D56A47">
        <w:rPr>
          <w:rFonts w:ascii="Arial" w:hAnsi="Arial" w:cs="Arial"/>
          <w:sz w:val="20"/>
          <w:szCs w:val="20"/>
        </w:rPr>
        <w:t>-</w:t>
      </w:r>
    </w:p>
    <w:p w:rsidR="007414EC" w:rsidRDefault="00D56A47" w:rsidP="00D56A47">
      <w:pPr>
        <w:pStyle w:val="Aufzhlungszeichen"/>
        <w:numPr>
          <w:ilvl w:val="0"/>
          <w:numId w:val="0"/>
        </w:numPr>
        <w:spacing w:line="240" w:lineRule="auto"/>
        <w:ind w:left="708" w:hanging="3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spellStart"/>
      <w:r w:rsidR="007414EC">
        <w:rPr>
          <w:rFonts w:ascii="Arial" w:hAnsi="Arial" w:cs="Arial"/>
          <w:sz w:val="20"/>
          <w:szCs w:val="20"/>
        </w:rPr>
        <w:t>tenz</w:t>
      </w:r>
      <w:proofErr w:type="spellEnd"/>
      <w:r w:rsidR="007414EC">
        <w:rPr>
          <w:rFonts w:ascii="Arial" w:hAnsi="Arial" w:cs="Arial"/>
          <w:sz w:val="20"/>
          <w:szCs w:val="20"/>
        </w:rPr>
        <w:t xml:space="preserve"> und den  Dialog mit den Kirchen der Reformation nicht formuliert?</w:t>
      </w:r>
    </w:p>
    <w:p w:rsidR="00D56A47" w:rsidRDefault="007414EC"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sidR="00D56A47">
        <w:rPr>
          <w:rFonts w:ascii="Arial" w:hAnsi="Arial" w:cs="Arial"/>
          <w:sz w:val="20"/>
          <w:szCs w:val="20"/>
        </w:rPr>
        <w:tab/>
      </w:r>
      <w:r w:rsidR="00D56A47">
        <w:rPr>
          <w:rFonts w:ascii="Arial" w:hAnsi="Arial" w:cs="Arial"/>
          <w:sz w:val="20"/>
          <w:szCs w:val="20"/>
        </w:rPr>
        <w:tab/>
      </w:r>
      <w:r>
        <w:rPr>
          <w:rFonts w:ascii="Arial" w:hAnsi="Arial" w:cs="Arial"/>
          <w:sz w:val="20"/>
          <w:szCs w:val="20"/>
        </w:rPr>
        <w:t>+ Umgekehrt: Welche</w:t>
      </w:r>
      <w:r w:rsidR="00D56A47">
        <w:rPr>
          <w:rFonts w:ascii="Arial" w:hAnsi="Arial" w:cs="Arial"/>
          <w:sz w:val="20"/>
          <w:szCs w:val="20"/>
        </w:rPr>
        <w:t xml:space="preserve"> theologischen, spirituellen und kulturellen Aspekte  hat die </w:t>
      </w:r>
    </w:p>
    <w:p w:rsidR="007414EC" w:rsidRDefault="00D56A47" w:rsidP="00D56A47">
      <w:pPr>
        <w:pStyle w:val="Aufzhlungszeichen"/>
        <w:numPr>
          <w:ilvl w:val="0"/>
          <w:numId w:val="0"/>
        </w:numPr>
        <w:spacing w:line="240" w:lineRule="auto"/>
        <w:ind w:left="1068" w:firstLine="348"/>
        <w:jc w:val="both"/>
        <w:rPr>
          <w:rFonts w:ascii="Arial" w:hAnsi="Arial" w:cs="Arial"/>
          <w:sz w:val="20"/>
          <w:szCs w:val="20"/>
        </w:rPr>
      </w:pPr>
      <w:r>
        <w:rPr>
          <w:rFonts w:ascii="Arial" w:hAnsi="Arial" w:cs="Arial"/>
          <w:sz w:val="20"/>
          <w:szCs w:val="20"/>
        </w:rPr>
        <w:t xml:space="preserve">   </w:t>
      </w:r>
      <w:r w:rsidR="002142B9">
        <w:rPr>
          <w:rFonts w:ascii="Arial" w:hAnsi="Arial" w:cs="Arial"/>
          <w:sz w:val="20"/>
          <w:szCs w:val="20"/>
        </w:rPr>
        <w:t>k</w:t>
      </w:r>
      <w:r>
        <w:rPr>
          <w:rFonts w:ascii="Arial" w:hAnsi="Arial" w:cs="Arial"/>
          <w:sz w:val="20"/>
          <w:szCs w:val="20"/>
        </w:rPr>
        <w:t>atholische Tradition bewa</w:t>
      </w:r>
      <w:r w:rsidR="002142B9">
        <w:rPr>
          <w:rFonts w:ascii="Arial" w:hAnsi="Arial" w:cs="Arial"/>
          <w:sz w:val="20"/>
          <w:szCs w:val="20"/>
        </w:rPr>
        <w:t xml:space="preserve">hrt, die </w:t>
      </w:r>
      <w:r>
        <w:rPr>
          <w:rFonts w:ascii="Arial" w:hAnsi="Arial" w:cs="Arial"/>
          <w:sz w:val="20"/>
          <w:szCs w:val="20"/>
        </w:rPr>
        <w:t>in der Reformation verloren gingen?</w:t>
      </w:r>
    </w:p>
    <w:p w:rsidR="00D56A47" w:rsidRDefault="00D56A47" w:rsidP="00D56A47">
      <w:pPr>
        <w:pStyle w:val="Aufzhlungszeichen"/>
        <w:numPr>
          <w:ilvl w:val="0"/>
          <w:numId w:val="0"/>
        </w:numPr>
        <w:spacing w:line="240" w:lineRule="auto"/>
        <w:ind w:left="1068" w:firstLine="348"/>
        <w:jc w:val="both"/>
        <w:rPr>
          <w:rFonts w:ascii="Arial" w:hAnsi="Arial" w:cs="Arial"/>
          <w:sz w:val="20"/>
          <w:szCs w:val="20"/>
        </w:rPr>
      </w:pPr>
      <w:r>
        <w:rPr>
          <w:rFonts w:ascii="Arial" w:hAnsi="Arial" w:cs="Arial"/>
          <w:sz w:val="20"/>
          <w:szCs w:val="20"/>
        </w:rPr>
        <w:t xml:space="preserve">   </w:t>
      </w:r>
      <w:r w:rsidR="002142B9">
        <w:rPr>
          <w:rFonts w:ascii="Arial" w:hAnsi="Arial" w:cs="Arial"/>
          <w:sz w:val="20"/>
          <w:szCs w:val="20"/>
        </w:rPr>
        <w:tab/>
      </w:r>
      <w:r>
        <w:rPr>
          <w:rFonts w:ascii="Arial" w:hAnsi="Arial" w:cs="Arial"/>
          <w:sz w:val="20"/>
          <w:szCs w:val="20"/>
        </w:rPr>
        <w:t>Bewertung Marias und der Heiligen</w:t>
      </w:r>
    </w:p>
    <w:p w:rsidR="00D56A47" w:rsidRDefault="00D56A47" w:rsidP="00D56A47">
      <w:pPr>
        <w:pStyle w:val="Aufzhlungszeichen"/>
        <w:numPr>
          <w:ilvl w:val="0"/>
          <w:numId w:val="0"/>
        </w:numPr>
        <w:spacing w:line="240" w:lineRule="auto"/>
        <w:ind w:left="1068" w:firstLine="348"/>
        <w:jc w:val="both"/>
        <w:rPr>
          <w:rFonts w:ascii="Arial" w:hAnsi="Arial" w:cs="Arial"/>
          <w:sz w:val="20"/>
          <w:szCs w:val="20"/>
        </w:rPr>
      </w:pPr>
      <w:r>
        <w:rPr>
          <w:rFonts w:ascii="Arial" w:hAnsi="Arial" w:cs="Arial"/>
          <w:sz w:val="20"/>
          <w:szCs w:val="20"/>
        </w:rPr>
        <w:t xml:space="preserve">   </w:t>
      </w:r>
      <w:r w:rsidR="002142B9">
        <w:rPr>
          <w:rFonts w:ascii="Arial" w:hAnsi="Arial" w:cs="Arial"/>
          <w:sz w:val="20"/>
          <w:szCs w:val="20"/>
        </w:rPr>
        <w:tab/>
      </w:r>
      <w:r>
        <w:rPr>
          <w:rFonts w:ascii="Arial" w:hAnsi="Arial" w:cs="Arial"/>
          <w:sz w:val="20"/>
          <w:szCs w:val="20"/>
        </w:rPr>
        <w:t>Bestimmte spirituelle Praktiken und meditative Wege</w:t>
      </w:r>
    </w:p>
    <w:p w:rsidR="002142B9" w:rsidRDefault="002142B9" w:rsidP="00D56A47">
      <w:pPr>
        <w:pStyle w:val="Aufzhlungszeichen"/>
        <w:numPr>
          <w:ilvl w:val="0"/>
          <w:numId w:val="0"/>
        </w:numPr>
        <w:spacing w:line="240" w:lineRule="auto"/>
        <w:ind w:left="1068" w:firstLine="348"/>
        <w:jc w:val="both"/>
        <w:rPr>
          <w:rFonts w:ascii="Arial" w:hAnsi="Arial" w:cs="Arial"/>
          <w:sz w:val="20"/>
          <w:szCs w:val="20"/>
        </w:rPr>
      </w:pPr>
    </w:p>
    <w:p w:rsidR="00D56A47" w:rsidRDefault="00D56A47" w:rsidP="00546163">
      <w:pPr>
        <w:pStyle w:val="Aufzhlungszeichen"/>
        <w:numPr>
          <w:ilvl w:val="0"/>
          <w:numId w:val="0"/>
        </w:numPr>
        <w:spacing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Frage nach dem Verständnis des Petrusdienstes</w:t>
      </w:r>
    </w:p>
    <w:p w:rsidR="00D56A47" w:rsidRDefault="00D56A47"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katholisch: Verzicht auf Jurisdiktion für den Fall einer neuen Kirchengemeinschaft?</w:t>
      </w:r>
    </w:p>
    <w:p w:rsidR="00D56A47" w:rsidRDefault="00D56A47"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Evangelisches Modell:</w:t>
      </w:r>
      <w:r w:rsidR="00A21467">
        <w:rPr>
          <w:rFonts w:ascii="Arial" w:hAnsi="Arial" w:cs="Arial"/>
          <w:sz w:val="20"/>
          <w:szCs w:val="20"/>
        </w:rPr>
        <w:t xml:space="preserve">  die </w:t>
      </w:r>
      <w:proofErr w:type="spellStart"/>
      <w:r w:rsidR="00A21467">
        <w:rPr>
          <w:rFonts w:ascii="Arial" w:hAnsi="Arial" w:cs="Arial"/>
          <w:sz w:val="20"/>
          <w:szCs w:val="20"/>
        </w:rPr>
        <w:t>Leuenburger</w:t>
      </w:r>
      <w:proofErr w:type="spellEnd"/>
      <w:r w:rsidR="00A21467">
        <w:rPr>
          <w:rFonts w:ascii="Arial" w:hAnsi="Arial" w:cs="Arial"/>
          <w:sz w:val="20"/>
          <w:szCs w:val="20"/>
        </w:rPr>
        <w:t xml:space="preserve"> Kirchengemeinschaft von 1973: </w:t>
      </w:r>
    </w:p>
    <w:p w:rsidR="00A21467" w:rsidRDefault="00A21467" w:rsidP="00D56A47">
      <w:pPr>
        <w:pStyle w:val="Aufzhlungszeichen"/>
        <w:numPr>
          <w:ilvl w:val="0"/>
          <w:numId w:val="0"/>
        </w:numPr>
        <w:spacing w:line="240" w:lineRule="auto"/>
        <w:ind w:left="360" w:hanging="360"/>
        <w:jc w:val="both"/>
        <w:rPr>
          <w:rFonts w:ascii="Arial" w:hAnsi="Arial" w:cs="Arial"/>
          <w:sz w:val="20"/>
          <w:szCs w:val="20"/>
        </w:rPr>
      </w:pPr>
    </w:p>
    <w:p w:rsidR="00A21467" w:rsidRDefault="00A21467" w:rsidP="002142B9">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t>„Nach reformatorischer Einsicht ist … zur wahren Einheit der Kirche die Übereinstimmung in der rechten Lehre des Evangeliums und in der rechten Verwaltung der Sakramente notwendig und ausreichend.“</w:t>
      </w:r>
      <w:r w:rsidR="002142B9">
        <w:rPr>
          <w:rFonts w:ascii="Arial" w:hAnsi="Arial" w:cs="Arial"/>
          <w:sz w:val="20"/>
          <w:szCs w:val="20"/>
        </w:rPr>
        <w:t xml:space="preserve"> ( Aus der Präambel) -&gt; </w:t>
      </w:r>
      <w:r>
        <w:rPr>
          <w:rFonts w:ascii="Arial" w:hAnsi="Arial" w:cs="Arial"/>
          <w:sz w:val="20"/>
          <w:szCs w:val="20"/>
        </w:rPr>
        <w:t>„Einheit in versöhnter Verschiedenheit“</w:t>
      </w:r>
    </w:p>
    <w:p w:rsidR="002142B9" w:rsidRDefault="002142B9" w:rsidP="002142B9">
      <w:pPr>
        <w:pStyle w:val="Aufzhlungszeichen"/>
        <w:numPr>
          <w:ilvl w:val="0"/>
          <w:numId w:val="0"/>
        </w:numPr>
        <w:spacing w:line="240" w:lineRule="auto"/>
        <w:ind w:left="360" w:hanging="360"/>
        <w:jc w:val="both"/>
        <w:rPr>
          <w:rFonts w:ascii="Arial" w:hAnsi="Arial" w:cs="Arial"/>
          <w:sz w:val="20"/>
          <w:szCs w:val="20"/>
        </w:rPr>
      </w:pPr>
    </w:p>
    <w:p w:rsidR="00A21467" w:rsidRDefault="00A21467" w:rsidP="002142B9">
      <w:pPr>
        <w:pStyle w:val="Aufzhlungszeichen"/>
        <w:numPr>
          <w:ilvl w:val="0"/>
          <w:numId w:val="0"/>
        </w:numPr>
        <w:spacing w:line="240" w:lineRule="auto"/>
        <w:jc w:val="both"/>
        <w:rPr>
          <w:rFonts w:ascii="Arial" w:hAnsi="Arial" w:cs="Arial"/>
          <w:sz w:val="20"/>
          <w:szCs w:val="20"/>
        </w:rPr>
      </w:pPr>
      <w:r>
        <w:rPr>
          <w:rFonts w:ascii="Arial" w:hAnsi="Arial" w:cs="Arial"/>
          <w:sz w:val="20"/>
          <w:szCs w:val="20"/>
        </w:rPr>
        <w:t>●</w:t>
      </w:r>
      <w:r w:rsidR="002142B9">
        <w:rPr>
          <w:rFonts w:ascii="Arial" w:hAnsi="Arial" w:cs="Arial"/>
          <w:sz w:val="20"/>
          <w:szCs w:val="20"/>
        </w:rPr>
        <w:tab/>
      </w:r>
      <w:r>
        <w:rPr>
          <w:rFonts w:ascii="Arial" w:hAnsi="Arial" w:cs="Arial"/>
          <w:sz w:val="20"/>
          <w:szCs w:val="20"/>
        </w:rPr>
        <w:t>Eucharistie und Hauskirche</w:t>
      </w:r>
    </w:p>
    <w:p w:rsidR="00A21467" w:rsidRDefault="00A21467" w:rsidP="00D56A47">
      <w:pPr>
        <w:pStyle w:val="Aufzhlungszeichen"/>
        <w:numPr>
          <w:ilvl w:val="0"/>
          <w:numId w:val="0"/>
        </w:numPr>
        <w:spacing w:line="240" w:lineRule="auto"/>
        <w:ind w:left="360" w:hanging="360"/>
        <w:jc w:val="both"/>
        <w:rPr>
          <w:rFonts w:ascii="Arial" w:hAnsi="Arial" w:cs="Arial"/>
          <w:sz w:val="20"/>
          <w:szCs w:val="20"/>
        </w:rPr>
      </w:pPr>
    </w:p>
    <w:p w:rsidR="00A21467" w:rsidRDefault="00A21467"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t>„</w:t>
      </w:r>
      <w:r w:rsidR="00BB02E1">
        <w:rPr>
          <w:rFonts w:ascii="Arial" w:hAnsi="Arial" w:cs="Arial"/>
          <w:sz w:val="20"/>
          <w:szCs w:val="20"/>
        </w:rPr>
        <w:t>Die Hauskirche [entstehend aus der Sakramentalität der Ehe] verlangt nach der Sichtbarm</w:t>
      </w:r>
      <w:r w:rsidR="00BB02E1">
        <w:rPr>
          <w:rFonts w:ascii="Arial" w:hAnsi="Arial" w:cs="Arial"/>
          <w:sz w:val="20"/>
          <w:szCs w:val="20"/>
        </w:rPr>
        <w:t>a</w:t>
      </w:r>
      <w:r w:rsidR="00BB02E1">
        <w:rPr>
          <w:rFonts w:ascii="Arial" w:hAnsi="Arial" w:cs="Arial"/>
          <w:sz w:val="20"/>
          <w:szCs w:val="20"/>
        </w:rPr>
        <w:t>chung auch im Zeichen des Herrenmahls, denn ohne Eucharistie kann Kirche nicht sein.“ (Peter Neuner)</w:t>
      </w:r>
    </w:p>
    <w:p w:rsidR="002142B9" w:rsidRDefault="002142B9" w:rsidP="00D56A47">
      <w:pPr>
        <w:pStyle w:val="Aufzhlungszeichen"/>
        <w:numPr>
          <w:ilvl w:val="0"/>
          <w:numId w:val="0"/>
        </w:numPr>
        <w:spacing w:line="240" w:lineRule="auto"/>
        <w:ind w:left="360" w:hanging="360"/>
        <w:jc w:val="both"/>
        <w:rPr>
          <w:rFonts w:ascii="Arial" w:hAnsi="Arial" w:cs="Arial"/>
          <w:sz w:val="20"/>
          <w:szCs w:val="20"/>
        </w:rPr>
      </w:pPr>
    </w:p>
    <w:p w:rsidR="00BB02E1" w:rsidRDefault="00BB02E1" w:rsidP="002142B9">
      <w:pPr>
        <w:pStyle w:val="Aufzhlungszeichen"/>
        <w:numPr>
          <w:ilvl w:val="0"/>
          <w:numId w:val="0"/>
        </w:numPr>
        <w:spacing w:line="240" w:lineRule="auto"/>
        <w:jc w:val="both"/>
        <w:rPr>
          <w:rFonts w:ascii="Arial" w:hAnsi="Arial" w:cs="Arial"/>
          <w:sz w:val="20"/>
          <w:szCs w:val="20"/>
        </w:rPr>
      </w:pPr>
      <w:r>
        <w:rPr>
          <w:rFonts w:ascii="Arial" w:hAnsi="Arial" w:cs="Arial"/>
          <w:sz w:val="20"/>
          <w:szCs w:val="20"/>
        </w:rPr>
        <w:t>●</w:t>
      </w:r>
      <w:r w:rsidR="002142B9">
        <w:rPr>
          <w:rFonts w:ascii="Arial" w:hAnsi="Arial" w:cs="Arial"/>
          <w:sz w:val="20"/>
          <w:szCs w:val="20"/>
        </w:rPr>
        <w:tab/>
      </w:r>
      <w:r>
        <w:rPr>
          <w:rFonts w:ascii="Arial" w:hAnsi="Arial" w:cs="Arial"/>
          <w:sz w:val="20"/>
          <w:szCs w:val="20"/>
        </w:rPr>
        <w:t>Magdeburger Erklärung 2007</w:t>
      </w:r>
    </w:p>
    <w:p w:rsidR="00BB02E1" w:rsidRDefault="00BB02E1" w:rsidP="00D56A47">
      <w:pPr>
        <w:pStyle w:val="Aufzhlungszeichen"/>
        <w:numPr>
          <w:ilvl w:val="0"/>
          <w:numId w:val="0"/>
        </w:numPr>
        <w:spacing w:line="240" w:lineRule="auto"/>
        <w:ind w:left="360" w:hanging="360"/>
        <w:jc w:val="both"/>
        <w:rPr>
          <w:rFonts w:ascii="Arial" w:hAnsi="Arial" w:cs="Arial"/>
          <w:sz w:val="20"/>
          <w:szCs w:val="20"/>
        </w:rPr>
      </w:pPr>
    </w:p>
    <w:p w:rsidR="00BB02E1" w:rsidRDefault="00BB02E1"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t xml:space="preserve">„Wer dieses </w:t>
      </w:r>
      <w:r w:rsidR="002142B9">
        <w:rPr>
          <w:rFonts w:ascii="Arial" w:hAnsi="Arial" w:cs="Arial"/>
          <w:sz w:val="20"/>
          <w:szCs w:val="20"/>
        </w:rPr>
        <w:t>Sakrament [</w:t>
      </w:r>
      <w:r>
        <w:rPr>
          <w:rFonts w:ascii="Arial" w:hAnsi="Arial" w:cs="Arial"/>
          <w:sz w:val="20"/>
          <w:szCs w:val="20"/>
        </w:rPr>
        <w:t>= die Taufe] empfängt und im Glauben Gottes Liebe bejaht, wird mit Christus und zugleich mit seinem Volk aller Zeiten und Orte vereint.“  (Absatz 1)</w:t>
      </w:r>
    </w:p>
    <w:p w:rsidR="00BB02E1" w:rsidRDefault="00BB02E1" w:rsidP="00D56A47">
      <w:pPr>
        <w:pStyle w:val="Aufzhlungszeichen"/>
        <w:numPr>
          <w:ilvl w:val="0"/>
          <w:numId w:val="0"/>
        </w:numPr>
        <w:spacing w:line="240" w:lineRule="auto"/>
        <w:ind w:left="360" w:hanging="360"/>
        <w:jc w:val="both"/>
        <w:rPr>
          <w:rFonts w:ascii="Arial" w:hAnsi="Arial" w:cs="Arial"/>
          <w:sz w:val="20"/>
          <w:szCs w:val="20"/>
        </w:rPr>
      </w:pPr>
    </w:p>
    <w:p w:rsidR="00BB02E1" w:rsidRDefault="00BB02E1"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t>Dazu Bischof Weber:</w:t>
      </w:r>
    </w:p>
    <w:p w:rsidR="00BB02E1" w:rsidRDefault="00BB02E1" w:rsidP="00D56A47">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ab/>
      </w:r>
      <w:r w:rsidR="002142B9">
        <w:rPr>
          <w:rFonts w:ascii="Arial" w:hAnsi="Arial" w:cs="Arial"/>
          <w:sz w:val="20"/>
          <w:szCs w:val="20"/>
        </w:rPr>
        <w:t>„</w:t>
      </w:r>
      <w:r>
        <w:rPr>
          <w:rFonts w:ascii="Arial" w:hAnsi="Arial" w:cs="Arial"/>
          <w:sz w:val="20"/>
          <w:szCs w:val="20"/>
        </w:rPr>
        <w:t xml:space="preserve">Auch in Zeiten konfessioneller Identitätsbildungen </w:t>
      </w:r>
      <w:r w:rsidR="00546163">
        <w:rPr>
          <w:rFonts w:ascii="Arial" w:hAnsi="Arial" w:cs="Arial"/>
          <w:sz w:val="20"/>
          <w:szCs w:val="20"/>
        </w:rPr>
        <w:t>muss man dem schon Erreichten neue Au</w:t>
      </w:r>
      <w:r w:rsidR="00546163">
        <w:rPr>
          <w:rFonts w:ascii="Arial" w:hAnsi="Arial" w:cs="Arial"/>
          <w:sz w:val="20"/>
          <w:szCs w:val="20"/>
        </w:rPr>
        <w:t>f</w:t>
      </w:r>
      <w:r w:rsidR="00546163">
        <w:rPr>
          <w:rFonts w:ascii="Arial" w:hAnsi="Arial" w:cs="Arial"/>
          <w:sz w:val="20"/>
          <w:szCs w:val="20"/>
        </w:rPr>
        <w:t>merksamkeit schenken und grundsätzlich davon ausgehen, dass keine Kirche ohne die andere Kirche wirklich Kirche Jesu Christi sein kann.</w:t>
      </w:r>
      <w:r w:rsidR="002142B9">
        <w:rPr>
          <w:rFonts w:ascii="Arial" w:hAnsi="Arial" w:cs="Arial"/>
          <w:sz w:val="20"/>
          <w:szCs w:val="20"/>
        </w:rPr>
        <w:t>“</w:t>
      </w:r>
    </w:p>
    <w:p w:rsidR="00FA6F23" w:rsidRPr="00546163" w:rsidRDefault="007414EC" w:rsidP="00546163">
      <w:pPr>
        <w:pStyle w:val="Aufzhlungszeichen"/>
        <w:numPr>
          <w:ilvl w:val="0"/>
          <w:numId w:val="0"/>
        </w:numPr>
        <w:spacing w:line="240" w:lineRule="auto"/>
        <w:ind w:left="360" w:hanging="360"/>
        <w:jc w:val="both"/>
        <w:rPr>
          <w:rFonts w:ascii="Arial" w:hAnsi="Arial" w:cs="Arial"/>
          <w:sz w:val="20"/>
          <w:szCs w:val="20"/>
        </w:rPr>
      </w:pPr>
      <w:r>
        <w:rPr>
          <w:rFonts w:ascii="Arial" w:hAnsi="Arial" w:cs="Arial"/>
          <w:sz w:val="20"/>
          <w:szCs w:val="20"/>
        </w:rPr>
        <w:t xml:space="preserve">    </w:t>
      </w:r>
    </w:p>
    <w:sectPr w:rsidR="00FA6F23" w:rsidRPr="00546163" w:rsidSect="001C2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9222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4104C24"/>
    <w:multiLevelType w:val="hybridMultilevel"/>
    <w:tmpl w:val="65E8FEBC"/>
    <w:lvl w:ilvl="0" w:tplc="F0B4E4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2A4413"/>
    <w:multiLevelType w:val="hybridMultilevel"/>
    <w:tmpl w:val="5AFE4966"/>
    <w:lvl w:ilvl="0" w:tplc="C1B4A9B0">
      <w:start w:val="3"/>
      <w:numFmt w:val="bullet"/>
      <w:lvlText w:val="&gt;"/>
      <w:lvlJc w:val="left"/>
      <w:pPr>
        <w:ind w:left="3735" w:hanging="360"/>
      </w:pPr>
      <w:rPr>
        <w:rFonts w:ascii="Arial" w:eastAsiaTheme="minorHAnsi" w:hAnsi="Arial" w:cs="Arial" w:hint="default"/>
      </w:rPr>
    </w:lvl>
    <w:lvl w:ilvl="1" w:tplc="04070003" w:tentative="1">
      <w:start w:val="1"/>
      <w:numFmt w:val="bullet"/>
      <w:lvlText w:val="o"/>
      <w:lvlJc w:val="left"/>
      <w:pPr>
        <w:ind w:left="4455" w:hanging="360"/>
      </w:pPr>
      <w:rPr>
        <w:rFonts w:ascii="Courier New" w:hAnsi="Courier New" w:cs="Courier New" w:hint="default"/>
      </w:rPr>
    </w:lvl>
    <w:lvl w:ilvl="2" w:tplc="04070005" w:tentative="1">
      <w:start w:val="1"/>
      <w:numFmt w:val="bullet"/>
      <w:lvlText w:val=""/>
      <w:lvlJc w:val="left"/>
      <w:pPr>
        <w:ind w:left="5175" w:hanging="360"/>
      </w:pPr>
      <w:rPr>
        <w:rFonts w:ascii="Wingdings" w:hAnsi="Wingdings" w:hint="default"/>
      </w:rPr>
    </w:lvl>
    <w:lvl w:ilvl="3" w:tplc="04070001" w:tentative="1">
      <w:start w:val="1"/>
      <w:numFmt w:val="bullet"/>
      <w:lvlText w:val=""/>
      <w:lvlJc w:val="left"/>
      <w:pPr>
        <w:ind w:left="5895" w:hanging="360"/>
      </w:pPr>
      <w:rPr>
        <w:rFonts w:ascii="Symbol" w:hAnsi="Symbol" w:hint="default"/>
      </w:rPr>
    </w:lvl>
    <w:lvl w:ilvl="4" w:tplc="04070003" w:tentative="1">
      <w:start w:val="1"/>
      <w:numFmt w:val="bullet"/>
      <w:lvlText w:val="o"/>
      <w:lvlJc w:val="left"/>
      <w:pPr>
        <w:ind w:left="6615" w:hanging="360"/>
      </w:pPr>
      <w:rPr>
        <w:rFonts w:ascii="Courier New" w:hAnsi="Courier New" w:cs="Courier New" w:hint="default"/>
      </w:rPr>
    </w:lvl>
    <w:lvl w:ilvl="5" w:tplc="04070005" w:tentative="1">
      <w:start w:val="1"/>
      <w:numFmt w:val="bullet"/>
      <w:lvlText w:val=""/>
      <w:lvlJc w:val="left"/>
      <w:pPr>
        <w:ind w:left="7335" w:hanging="360"/>
      </w:pPr>
      <w:rPr>
        <w:rFonts w:ascii="Wingdings" w:hAnsi="Wingdings" w:hint="default"/>
      </w:rPr>
    </w:lvl>
    <w:lvl w:ilvl="6" w:tplc="04070001" w:tentative="1">
      <w:start w:val="1"/>
      <w:numFmt w:val="bullet"/>
      <w:lvlText w:val=""/>
      <w:lvlJc w:val="left"/>
      <w:pPr>
        <w:ind w:left="8055" w:hanging="360"/>
      </w:pPr>
      <w:rPr>
        <w:rFonts w:ascii="Symbol" w:hAnsi="Symbol" w:hint="default"/>
      </w:rPr>
    </w:lvl>
    <w:lvl w:ilvl="7" w:tplc="04070003" w:tentative="1">
      <w:start w:val="1"/>
      <w:numFmt w:val="bullet"/>
      <w:lvlText w:val="o"/>
      <w:lvlJc w:val="left"/>
      <w:pPr>
        <w:ind w:left="8775" w:hanging="360"/>
      </w:pPr>
      <w:rPr>
        <w:rFonts w:ascii="Courier New" w:hAnsi="Courier New" w:cs="Courier New" w:hint="default"/>
      </w:rPr>
    </w:lvl>
    <w:lvl w:ilvl="8" w:tplc="04070005" w:tentative="1">
      <w:start w:val="1"/>
      <w:numFmt w:val="bullet"/>
      <w:lvlText w:val=""/>
      <w:lvlJc w:val="left"/>
      <w:pPr>
        <w:ind w:left="9495" w:hanging="360"/>
      </w:pPr>
      <w:rPr>
        <w:rFonts w:ascii="Wingdings" w:hAnsi="Wingdings" w:hint="default"/>
      </w:rPr>
    </w:lvl>
  </w:abstractNum>
  <w:abstractNum w:abstractNumId="3">
    <w:nsid w:val="17610D31"/>
    <w:multiLevelType w:val="hybridMultilevel"/>
    <w:tmpl w:val="3A1C8C5A"/>
    <w:lvl w:ilvl="0" w:tplc="64BAA2C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198C54E0"/>
    <w:multiLevelType w:val="hybridMultilevel"/>
    <w:tmpl w:val="AA3AFEA4"/>
    <w:lvl w:ilvl="0" w:tplc="A1C21400">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nsid w:val="29804E68"/>
    <w:multiLevelType w:val="hybridMultilevel"/>
    <w:tmpl w:val="EAD0C830"/>
    <w:lvl w:ilvl="0" w:tplc="8598933C">
      <w:start w:val="3"/>
      <w:numFmt w:val="bullet"/>
      <w:lvlText w:val=""/>
      <w:lvlJc w:val="left"/>
      <w:pPr>
        <w:ind w:left="2484" w:hanging="360"/>
      </w:pPr>
      <w:rPr>
        <w:rFonts w:ascii="Wingdings" w:eastAsiaTheme="minorHAnsi" w:hAnsi="Wingdings"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nsid w:val="356C4060"/>
    <w:multiLevelType w:val="hybridMultilevel"/>
    <w:tmpl w:val="65F4BDE0"/>
    <w:lvl w:ilvl="0" w:tplc="BD6C8114">
      <w:numFmt w:val="bullet"/>
      <w:lvlText w:val="-"/>
      <w:lvlJc w:val="left"/>
      <w:pPr>
        <w:ind w:left="1065" w:hanging="360"/>
      </w:pPr>
      <w:rPr>
        <w:rFonts w:ascii="Arial" w:eastAsiaTheme="minorHAnsi" w:hAnsi="Arial" w:cs="Arial" w:hint="default"/>
        <w:b w:val="0"/>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nsid w:val="39F52DB5"/>
    <w:multiLevelType w:val="hybridMultilevel"/>
    <w:tmpl w:val="11AEB154"/>
    <w:lvl w:ilvl="0" w:tplc="826A91BA">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8">
    <w:nsid w:val="40CC0DBB"/>
    <w:multiLevelType w:val="hybridMultilevel"/>
    <w:tmpl w:val="3AF40792"/>
    <w:lvl w:ilvl="0" w:tplc="B55AE240">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9">
    <w:nsid w:val="426853BB"/>
    <w:multiLevelType w:val="hybridMultilevel"/>
    <w:tmpl w:val="6A5499EC"/>
    <w:lvl w:ilvl="0" w:tplc="6BBA53DA">
      <w:numFmt w:val="bullet"/>
      <w:lvlText w:val="-"/>
      <w:lvlJc w:val="left"/>
      <w:pPr>
        <w:ind w:left="2490" w:hanging="360"/>
      </w:pPr>
      <w:rPr>
        <w:rFonts w:ascii="Arial" w:eastAsiaTheme="minorHAnsi"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0">
    <w:nsid w:val="4A611E66"/>
    <w:multiLevelType w:val="hybridMultilevel"/>
    <w:tmpl w:val="34E808D2"/>
    <w:lvl w:ilvl="0" w:tplc="F4C2370C">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nsid w:val="6E353D8D"/>
    <w:multiLevelType w:val="hybridMultilevel"/>
    <w:tmpl w:val="21FC2790"/>
    <w:lvl w:ilvl="0" w:tplc="15165DB4">
      <w:start w:val="8"/>
      <w:numFmt w:val="bullet"/>
      <w:lvlText w:val=""/>
      <w:lvlJc w:val="left"/>
      <w:pPr>
        <w:ind w:left="4605" w:hanging="360"/>
      </w:pPr>
      <w:rPr>
        <w:rFonts w:ascii="Wingdings" w:eastAsiaTheme="minorEastAsia" w:hAnsi="Wingdings" w:cs="Arial"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2">
    <w:nsid w:val="725275C0"/>
    <w:multiLevelType w:val="hybridMultilevel"/>
    <w:tmpl w:val="9B2C776A"/>
    <w:lvl w:ilvl="0" w:tplc="0B38B9E8">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nsid w:val="7F9B2923"/>
    <w:multiLevelType w:val="hybridMultilevel"/>
    <w:tmpl w:val="BEC04CF4"/>
    <w:lvl w:ilvl="0" w:tplc="51128160">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num w:numId="1">
    <w:abstractNumId w:val="12"/>
  </w:num>
  <w:num w:numId="2">
    <w:abstractNumId w:val="8"/>
  </w:num>
  <w:num w:numId="3">
    <w:abstractNumId w:val="3"/>
  </w:num>
  <w:num w:numId="4">
    <w:abstractNumId w:val="6"/>
  </w:num>
  <w:num w:numId="5">
    <w:abstractNumId w:val="4"/>
  </w:num>
  <w:num w:numId="6">
    <w:abstractNumId w:val="10"/>
  </w:num>
  <w:num w:numId="7">
    <w:abstractNumId w:val="1"/>
  </w:num>
  <w:num w:numId="8">
    <w:abstractNumId w:val="7"/>
  </w:num>
  <w:num w:numId="9">
    <w:abstractNumId w:val="2"/>
  </w:num>
  <w:num w:numId="10">
    <w:abstractNumId w:val="5"/>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E3"/>
    <w:rsid w:val="00004321"/>
    <w:rsid w:val="00032BBA"/>
    <w:rsid w:val="0003365A"/>
    <w:rsid w:val="00035F66"/>
    <w:rsid w:val="00045AA8"/>
    <w:rsid w:val="00076551"/>
    <w:rsid w:val="00081FAA"/>
    <w:rsid w:val="0008291E"/>
    <w:rsid w:val="000847A5"/>
    <w:rsid w:val="000942C1"/>
    <w:rsid w:val="000B1A8D"/>
    <w:rsid w:val="000C0521"/>
    <w:rsid w:val="000C137A"/>
    <w:rsid w:val="000E58C4"/>
    <w:rsid w:val="000F076F"/>
    <w:rsid w:val="00103BEB"/>
    <w:rsid w:val="00104B12"/>
    <w:rsid w:val="001126E7"/>
    <w:rsid w:val="00134563"/>
    <w:rsid w:val="00136683"/>
    <w:rsid w:val="00141238"/>
    <w:rsid w:val="00146673"/>
    <w:rsid w:val="00147CAD"/>
    <w:rsid w:val="001501B2"/>
    <w:rsid w:val="001665E8"/>
    <w:rsid w:val="00166F9D"/>
    <w:rsid w:val="00173E4C"/>
    <w:rsid w:val="00182D92"/>
    <w:rsid w:val="00183AA0"/>
    <w:rsid w:val="001B04FB"/>
    <w:rsid w:val="001B68F8"/>
    <w:rsid w:val="001B6B84"/>
    <w:rsid w:val="001B79FF"/>
    <w:rsid w:val="001C2938"/>
    <w:rsid w:val="001C2EEE"/>
    <w:rsid w:val="001C405E"/>
    <w:rsid w:val="001C5959"/>
    <w:rsid w:val="001C635F"/>
    <w:rsid w:val="001E2B93"/>
    <w:rsid w:val="001F57BB"/>
    <w:rsid w:val="001F6B77"/>
    <w:rsid w:val="00200764"/>
    <w:rsid w:val="00200978"/>
    <w:rsid w:val="00202C56"/>
    <w:rsid w:val="00205DA5"/>
    <w:rsid w:val="0020631A"/>
    <w:rsid w:val="00210E2E"/>
    <w:rsid w:val="00211702"/>
    <w:rsid w:val="002142B9"/>
    <w:rsid w:val="002143EF"/>
    <w:rsid w:val="002355D2"/>
    <w:rsid w:val="002369F0"/>
    <w:rsid w:val="00246160"/>
    <w:rsid w:val="00247093"/>
    <w:rsid w:val="002563EB"/>
    <w:rsid w:val="00261E2B"/>
    <w:rsid w:val="00280D55"/>
    <w:rsid w:val="00285EA8"/>
    <w:rsid w:val="00287D97"/>
    <w:rsid w:val="002902C5"/>
    <w:rsid w:val="002931C0"/>
    <w:rsid w:val="002A3F5A"/>
    <w:rsid w:val="002A4A1C"/>
    <w:rsid w:val="002A5215"/>
    <w:rsid w:val="002C0C0E"/>
    <w:rsid w:val="002C3522"/>
    <w:rsid w:val="002D2A79"/>
    <w:rsid w:val="002D5A05"/>
    <w:rsid w:val="002F05DF"/>
    <w:rsid w:val="00305627"/>
    <w:rsid w:val="00306657"/>
    <w:rsid w:val="003143B8"/>
    <w:rsid w:val="003276E3"/>
    <w:rsid w:val="0033466A"/>
    <w:rsid w:val="00334CD1"/>
    <w:rsid w:val="00335E38"/>
    <w:rsid w:val="00343319"/>
    <w:rsid w:val="003505DB"/>
    <w:rsid w:val="00351231"/>
    <w:rsid w:val="003575F1"/>
    <w:rsid w:val="00367C46"/>
    <w:rsid w:val="00381240"/>
    <w:rsid w:val="003865E3"/>
    <w:rsid w:val="003A3F12"/>
    <w:rsid w:val="003A6B10"/>
    <w:rsid w:val="003A761B"/>
    <w:rsid w:val="003B0C4E"/>
    <w:rsid w:val="003B4B9D"/>
    <w:rsid w:val="003C71EC"/>
    <w:rsid w:val="003D46E1"/>
    <w:rsid w:val="003D5152"/>
    <w:rsid w:val="003E4973"/>
    <w:rsid w:val="003E76B6"/>
    <w:rsid w:val="003F5E73"/>
    <w:rsid w:val="003F630E"/>
    <w:rsid w:val="003F6EBB"/>
    <w:rsid w:val="00405A5F"/>
    <w:rsid w:val="004066D8"/>
    <w:rsid w:val="004075ED"/>
    <w:rsid w:val="00416104"/>
    <w:rsid w:val="004169CB"/>
    <w:rsid w:val="00421DC0"/>
    <w:rsid w:val="00427E68"/>
    <w:rsid w:val="004433F4"/>
    <w:rsid w:val="00452BBF"/>
    <w:rsid w:val="004537FD"/>
    <w:rsid w:val="004724D1"/>
    <w:rsid w:val="00480B24"/>
    <w:rsid w:val="00480E20"/>
    <w:rsid w:val="00484471"/>
    <w:rsid w:val="004A1814"/>
    <w:rsid w:val="004A51F5"/>
    <w:rsid w:val="004A525A"/>
    <w:rsid w:val="004A63F9"/>
    <w:rsid w:val="004A6BE6"/>
    <w:rsid w:val="004B14EA"/>
    <w:rsid w:val="004B3180"/>
    <w:rsid w:val="004C57C4"/>
    <w:rsid w:val="004D3416"/>
    <w:rsid w:val="004E38D1"/>
    <w:rsid w:val="00501725"/>
    <w:rsid w:val="00512F67"/>
    <w:rsid w:val="005171B2"/>
    <w:rsid w:val="00527EA7"/>
    <w:rsid w:val="00546163"/>
    <w:rsid w:val="005741A7"/>
    <w:rsid w:val="005862C3"/>
    <w:rsid w:val="00587743"/>
    <w:rsid w:val="00596D60"/>
    <w:rsid w:val="005A02D0"/>
    <w:rsid w:val="005A5D14"/>
    <w:rsid w:val="005B0557"/>
    <w:rsid w:val="005B0FD1"/>
    <w:rsid w:val="005B318F"/>
    <w:rsid w:val="005C0A49"/>
    <w:rsid w:val="005C0B83"/>
    <w:rsid w:val="005C714B"/>
    <w:rsid w:val="005E3E23"/>
    <w:rsid w:val="005F32AE"/>
    <w:rsid w:val="00600155"/>
    <w:rsid w:val="006017EB"/>
    <w:rsid w:val="00615458"/>
    <w:rsid w:val="00616089"/>
    <w:rsid w:val="006170E6"/>
    <w:rsid w:val="00630DE4"/>
    <w:rsid w:val="0063128A"/>
    <w:rsid w:val="00641BAB"/>
    <w:rsid w:val="00643B4D"/>
    <w:rsid w:val="0064570A"/>
    <w:rsid w:val="0065257A"/>
    <w:rsid w:val="00652ACD"/>
    <w:rsid w:val="00655E2B"/>
    <w:rsid w:val="006648E1"/>
    <w:rsid w:val="00675A8B"/>
    <w:rsid w:val="00683107"/>
    <w:rsid w:val="0068564C"/>
    <w:rsid w:val="00690939"/>
    <w:rsid w:val="00691F74"/>
    <w:rsid w:val="006962EF"/>
    <w:rsid w:val="006A0FCB"/>
    <w:rsid w:val="006A1D3A"/>
    <w:rsid w:val="006B6C73"/>
    <w:rsid w:val="006C0B2D"/>
    <w:rsid w:val="006C158E"/>
    <w:rsid w:val="006E2710"/>
    <w:rsid w:val="00706670"/>
    <w:rsid w:val="00712EA3"/>
    <w:rsid w:val="0071627E"/>
    <w:rsid w:val="00722BE1"/>
    <w:rsid w:val="00735832"/>
    <w:rsid w:val="0074077A"/>
    <w:rsid w:val="00740A1D"/>
    <w:rsid w:val="007414EC"/>
    <w:rsid w:val="00746578"/>
    <w:rsid w:val="007572D9"/>
    <w:rsid w:val="007607A8"/>
    <w:rsid w:val="007A66D3"/>
    <w:rsid w:val="007A6981"/>
    <w:rsid w:val="007B0FC4"/>
    <w:rsid w:val="007B1B92"/>
    <w:rsid w:val="007C68BE"/>
    <w:rsid w:val="007C68F9"/>
    <w:rsid w:val="007E15B7"/>
    <w:rsid w:val="007F2A05"/>
    <w:rsid w:val="008009A7"/>
    <w:rsid w:val="00800D69"/>
    <w:rsid w:val="00804339"/>
    <w:rsid w:val="008102CA"/>
    <w:rsid w:val="00811FD2"/>
    <w:rsid w:val="00820280"/>
    <w:rsid w:val="008313D6"/>
    <w:rsid w:val="00832F2F"/>
    <w:rsid w:val="0083405B"/>
    <w:rsid w:val="00843D2C"/>
    <w:rsid w:val="0084514D"/>
    <w:rsid w:val="008472D4"/>
    <w:rsid w:val="00855C34"/>
    <w:rsid w:val="00861D25"/>
    <w:rsid w:val="00866DF6"/>
    <w:rsid w:val="008732C5"/>
    <w:rsid w:val="0088712E"/>
    <w:rsid w:val="00890797"/>
    <w:rsid w:val="00891794"/>
    <w:rsid w:val="00891A4C"/>
    <w:rsid w:val="008925E2"/>
    <w:rsid w:val="008961FF"/>
    <w:rsid w:val="008A4998"/>
    <w:rsid w:val="008B2554"/>
    <w:rsid w:val="008C56F3"/>
    <w:rsid w:val="008D5F6A"/>
    <w:rsid w:val="008D735D"/>
    <w:rsid w:val="008F192D"/>
    <w:rsid w:val="008F6EDD"/>
    <w:rsid w:val="008F7C78"/>
    <w:rsid w:val="0090050B"/>
    <w:rsid w:val="00904AD0"/>
    <w:rsid w:val="0092210C"/>
    <w:rsid w:val="0092567A"/>
    <w:rsid w:val="0092675F"/>
    <w:rsid w:val="0094020A"/>
    <w:rsid w:val="00952493"/>
    <w:rsid w:val="00953178"/>
    <w:rsid w:val="00953608"/>
    <w:rsid w:val="00954EA0"/>
    <w:rsid w:val="009606E2"/>
    <w:rsid w:val="00961F1F"/>
    <w:rsid w:val="00975F2A"/>
    <w:rsid w:val="00994789"/>
    <w:rsid w:val="00995A14"/>
    <w:rsid w:val="009A288D"/>
    <w:rsid w:val="009C0805"/>
    <w:rsid w:val="009C5712"/>
    <w:rsid w:val="009C5DB3"/>
    <w:rsid w:val="009D0403"/>
    <w:rsid w:val="009D2826"/>
    <w:rsid w:val="009D6B09"/>
    <w:rsid w:val="009E2574"/>
    <w:rsid w:val="009F0AE1"/>
    <w:rsid w:val="009F176B"/>
    <w:rsid w:val="009F2209"/>
    <w:rsid w:val="00A06220"/>
    <w:rsid w:val="00A06FBC"/>
    <w:rsid w:val="00A12D93"/>
    <w:rsid w:val="00A21467"/>
    <w:rsid w:val="00A23DCF"/>
    <w:rsid w:val="00A31DCA"/>
    <w:rsid w:val="00A32F57"/>
    <w:rsid w:val="00A4482C"/>
    <w:rsid w:val="00A50534"/>
    <w:rsid w:val="00A51560"/>
    <w:rsid w:val="00A61395"/>
    <w:rsid w:val="00A65F50"/>
    <w:rsid w:val="00A71EE7"/>
    <w:rsid w:val="00A81137"/>
    <w:rsid w:val="00A82AA0"/>
    <w:rsid w:val="00A85D5F"/>
    <w:rsid w:val="00AA647D"/>
    <w:rsid w:val="00AA6A91"/>
    <w:rsid w:val="00AB34D6"/>
    <w:rsid w:val="00AB56E8"/>
    <w:rsid w:val="00AC0E58"/>
    <w:rsid w:val="00AC27BA"/>
    <w:rsid w:val="00AC750D"/>
    <w:rsid w:val="00AE2630"/>
    <w:rsid w:val="00AF34B2"/>
    <w:rsid w:val="00AF5664"/>
    <w:rsid w:val="00AF73C2"/>
    <w:rsid w:val="00B00936"/>
    <w:rsid w:val="00B00CAF"/>
    <w:rsid w:val="00B051D8"/>
    <w:rsid w:val="00B10763"/>
    <w:rsid w:val="00B2606D"/>
    <w:rsid w:val="00B26440"/>
    <w:rsid w:val="00B31011"/>
    <w:rsid w:val="00B45FCA"/>
    <w:rsid w:val="00B503CD"/>
    <w:rsid w:val="00B53770"/>
    <w:rsid w:val="00B565FA"/>
    <w:rsid w:val="00B5778B"/>
    <w:rsid w:val="00B650E9"/>
    <w:rsid w:val="00B65535"/>
    <w:rsid w:val="00B70AED"/>
    <w:rsid w:val="00B71D77"/>
    <w:rsid w:val="00B742D8"/>
    <w:rsid w:val="00B7673C"/>
    <w:rsid w:val="00B828C3"/>
    <w:rsid w:val="00B92ED3"/>
    <w:rsid w:val="00B93036"/>
    <w:rsid w:val="00BA2120"/>
    <w:rsid w:val="00BA651D"/>
    <w:rsid w:val="00BB02E1"/>
    <w:rsid w:val="00BC0544"/>
    <w:rsid w:val="00BC3E40"/>
    <w:rsid w:val="00BD6D44"/>
    <w:rsid w:val="00BE11BA"/>
    <w:rsid w:val="00BF20BA"/>
    <w:rsid w:val="00C04533"/>
    <w:rsid w:val="00C071DD"/>
    <w:rsid w:val="00C12289"/>
    <w:rsid w:val="00C16AD8"/>
    <w:rsid w:val="00C21CD7"/>
    <w:rsid w:val="00C22218"/>
    <w:rsid w:val="00C23280"/>
    <w:rsid w:val="00C24F94"/>
    <w:rsid w:val="00C32706"/>
    <w:rsid w:val="00C4200A"/>
    <w:rsid w:val="00C457BE"/>
    <w:rsid w:val="00C5084B"/>
    <w:rsid w:val="00C52C47"/>
    <w:rsid w:val="00C5466F"/>
    <w:rsid w:val="00C57405"/>
    <w:rsid w:val="00C66ABE"/>
    <w:rsid w:val="00C7158D"/>
    <w:rsid w:val="00C71DB3"/>
    <w:rsid w:val="00C721D9"/>
    <w:rsid w:val="00C8162A"/>
    <w:rsid w:val="00C85972"/>
    <w:rsid w:val="00C90471"/>
    <w:rsid w:val="00C91514"/>
    <w:rsid w:val="00CA1E50"/>
    <w:rsid w:val="00CB00BB"/>
    <w:rsid w:val="00CB0278"/>
    <w:rsid w:val="00CB441E"/>
    <w:rsid w:val="00CC332D"/>
    <w:rsid w:val="00CD3C92"/>
    <w:rsid w:val="00CD74F2"/>
    <w:rsid w:val="00CF2DFB"/>
    <w:rsid w:val="00CF6D0A"/>
    <w:rsid w:val="00D0719C"/>
    <w:rsid w:val="00D13AAD"/>
    <w:rsid w:val="00D260BC"/>
    <w:rsid w:val="00D30166"/>
    <w:rsid w:val="00D32919"/>
    <w:rsid w:val="00D34FC9"/>
    <w:rsid w:val="00D354FD"/>
    <w:rsid w:val="00D36CE1"/>
    <w:rsid w:val="00D427D9"/>
    <w:rsid w:val="00D42DB8"/>
    <w:rsid w:val="00D56A47"/>
    <w:rsid w:val="00D767AA"/>
    <w:rsid w:val="00D775AA"/>
    <w:rsid w:val="00D83B91"/>
    <w:rsid w:val="00D85250"/>
    <w:rsid w:val="00D867FD"/>
    <w:rsid w:val="00D868BE"/>
    <w:rsid w:val="00D87D71"/>
    <w:rsid w:val="00D9030A"/>
    <w:rsid w:val="00D91104"/>
    <w:rsid w:val="00D919E7"/>
    <w:rsid w:val="00DA16F4"/>
    <w:rsid w:val="00DA407C"/>
    <w:rsid w:val="00DC1BF3"/>
    <w:rsid w:val="00DC2A67"/>
    <w:rsid w:val="00DC2BF7"/>
    <w:rsid w:val="00DE1843"/>
    <w:rsid w:val="00DE49D0"/>
    <w:rsid w:val="00DF4AF4"/>
    <w:rsid w:val="00E10F3D"/>
    <w:rsid w:val="00E134EE"/>
    <w:rsid w:val="00E14322"/>
    <w:rsid w:val="00E15657"/>
    <w:rsid w:val="00E2720A"/>
    <w:rsid w:val="00E30CA9"/>
    <w:rsid w:val="00E365F1"/>
    <w:rsid w:val="00E40222"/>
    <w:rsid w:val="00E42C86"/>
    <w:rsid w:val="00E43056"/>
    <w:rsid w:val="00E438FA"/>
    <w:rsid w:val="00E50787"/>
    <w:rsid w:val="00E552D8"/>
    <w:rsid w:val="00E61B8A"/>
    <w:rsid w:val="00E65E10"/>
    <w:rsid w:val="00E73852"/>
    <w:rsid w:val="00E902C7"/>
    <w:rsid w:val="00E941A1"/>
    <w:rsid w:val="00EA1995"/>
    <w:rsid w:val="00EB3B46"/>
    <w:rsid w:val="00EB56B2"/>
    <w:rsid w:val="00EC03A7"/>
    <w:rsid w:val="00EC1D7F"/>
    <w:rsid w:val="00EC675C"/>
    <w:rsid w:val="00ED7A18"/>
    <w:rsid w:val="00EE112D"/>
    <w:rsid w:val="00EE1B56"/>
    <w:rsid w:val="00EE54B4"/>
    <w:rsid w:val="00EF468C"/>
    <w:rsid w:val="00EF7E10"/>
    <w:rsid w:val="00EF7ED3"/>
    <w:rsid w:val="00F004C6"/>
    <w:rsid w:val="00F00D77"/>
    <w:rsid w:val="00F1098C"/>
    <w:rsid w:val="00F11314"/>
    <w:rsid w:val="00F22BA1"/>
    <w:rsid w:val="00F243B6"/>
    <w:rsid w:val="00F3516F"/>
    <w:rsid w:val="00F3725D"/>
    <w:rsid w:val="00F4584F"/>
    <w:rsid w:val="00F47679"/>
    <w:rsid w:val="00F53B33"/>
    <w:rsid w:val="00F56601"/>
    <w:rsid w:val="00F569FB"/>
    <w:rsid w:val="00F64672"/>
    <w:rsid w:val="00F64D40"/>
    <w:rsid w:val="00F714C8"/>
    <w:rsid w:val="00F7463B"/>
    <w:rsid w:val="00F815BE"/>
    <w:rsid w:val="00F8426A"/>
    <w:rsid w:val="00F870D1"/>
    <w:rsid w:val="00F931F3"/>
    <w:rsid w:val="00F96B5E"/>
    <w:rsid w:val="00FA1337"/>
    <w:rsid w:val="00FA2042"/>
    <w:rsid w:val="00FA4E28"/>
    <w:rsid w:val="00FA5BCE"/>
    <w:rsid w:val="00FA6F23"/>
    <w:rsid w:val="00FA7F64"/>
    <w:rsid w:val="00FB4B80"/>
    <w:rsid w:val="00FB55CC"/>
    <w:rsid w:val="00FB6E56"/>
    <w:rsid w:val="00FB7A17"/>
    <w:rsid w:val="00FC0AAD"/>
    <w:rsid w:val="00FC0E78"/>
    <w:rsid w:val="00FC1B3A"/>
    <w:rsid w:val="00FC2A0E"/>
    <w:rsid w:val="00FC332B"/>
    <w:rsid w:val="00FC7997"/>
    <w:rsid w:val="00FD278C"/>
    <w:rsid w:val="00FD487B"/>
    <w:rsid w:val="00FD5487"/>
    <w:rsid w:val="00FD7D0D"/>
    <w:rsid w:val="00FE1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76B"/>
    <w:pPr>
      <w:ind w:left="720"/>
      <w:contextualSpacing/>
    </w:pPr>
  </w:style>
  <w:style w:type="paragraph" w:styleId="Aufzhlungszeichen">
    <w:name w:val="List Bullet"/>
    <w:basedOn w:val="Standard"/>
    <w:uiPriority w:val="99"/>
    <w:unhideWhenUsed/>
    <w:rsid w:val="00004321"/>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76B"/>
    <w:pPr>
      <w:ind w:left="720"/>
      <w:contextualSpacing/>
    </w:pPr>
  </w:style>
  <w:style w:type="paragraph" w:styleId="Aufzhlungszeichen">
    <w:name w:val="List Bullet"/>
    <w:basedOn w:val="Standard"/>
    <w:uiPriority w:val="99"/>
    <w:unhideWhenUsed/>
    <w:rsid w:val="0000432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2010-12-09T09:44:00Z</cp:lastPrinted>
  <dcterms:created xsi:type="dcterms:W3CDTF">2014-02-12T10:01:00Z</dcterms:created>
  <dcterms:modified xsi:type="dcterms:W3CDTF">2014-02-12T10:01:00Z</dcterms:modified>
</cp:coreProperties>
</file>